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F524F" w14:textId="77777777" w:rsidR="00037FAC" w:rsidRDefault="00037FAC"/>
    <w:p w14:paraId="1040773B" w14:textId="77777777" w:rsidR="00703EC3" w:rsidRDefault="00703EC3"/>
    <w:p w14:paraId="25E57538" w14:textId="77777777" w:rsidR="00037FAC" w:rsidRDefault="00037FAC"/>
    <w:p w14:paraId="0BE846FE" w14:textId="7A74B569" w:rsidR="00037FAC" w:rsidRPr="00C26BAF" w:rsidRDefault="00AA79ED" w:rsidP="00AA79E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26BAF">
        <w:rPr>
          <w:rFonts w:ascii="Tahoma" w:hAnsi="Tahoma" w:cs="Tahoma"/>
          <w:b/>
          <w:bCs/>
          <w:sz w:val="28"/>
          <w:szCs w:val="28"/>
        </w:rPr>
        <w:t xml:space="preserve">MONDI A MILANO AL </w:t>
      </w:r>
      <w:r w:rsidR="00455FF8" w:rsidRPr="00C26BAF">
        <w:rPr>
          <w:rFonts w:ascii="Tahoma" w:hAnsi="Tahoma" w:cs="Tahoma"/>
          <w:b/>
          <w:bCs/>
          <w:sz w:val="28"/>
          <w:szCs w:val="28"/>
        </w:rPr>
        <w:t xml:space="preserve">MUMAC </w:t>
      </w:r>
    </w:p>
    <w:p w14:paraId="6A60715B" w14:textId="158D108B" w:rsidR="00AA79ED" w:rsidRPr="00E81200" w:rsidRDefault="00AA79ED" w:rsidP="00AA79E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81200">
        <w:rPr>
          <w:rFonts w:ascii="Tahoma" w:hAnsi="Tahoma" w:cs="Tahoma"/>
          <w:b/>
          <w:bCs/>
          <w:sz w:val="28"/>
          <w:szCs w:val="28"/>
        </w:rPr>
        <w:t>Heritage, design e Made in Italy</w:t>
      </w:r>
    </w:p>
    <w:p w14:paraId="68F8320C" w14:textId="77777777" w:rsidR="00037FAC" w:rsidRPr="00E81200" w:rsidRDefault="00037FAC">
      <w:pPr>
        <w:rPr>
          <w:rFonts w:ascii="Tahoma" w:hAnsi="Tahoma" w:cs="Tahoma"/>
        </w:rPr>
      </w:pPr>
    </w:p>
    <w:p w14:paraId="14A4E3E8" w14:textId="0CB86D14" w:rsidR="00037FAC" w:rsidRPr="005F7426" w:rsidRDefault="005F7426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Domenica 21 aprile </w:t>
      </w:r>
      <w:r w:rsidRPr="005F7426">
        <w:rPr>
          <w:rFonts w:ascii="Tahoma" w:hAnsi="Tahoma" w:cs="Tahoma"/>
          <w:i/>
          <w:iCs/>
        </w:rPr>
        <w:t>il Museo della macchina per caffè</w:t>
      </w:r>
      <w:r>
        <w:rPr>
          <w:rFonts w:ascii="Tahoma" w:hAnsi="Tahoma" w:cs="Tahoma"/>
          <w:i/>
          <w:iCs/>
        </w:rPr>
        <w:t xml:space="preserve"> di Cimbali Group aprirà le porte ai visitatori e appassionati per un evento per celebrare il Made in Italy</w:t>
      </w:r>
    </w:p>
    <w:p w14:paraId="14C80430" w14:textId="77777777" w:rsidR="00037FAC" w:rsidRPr="005F7426" w:rsidRDefault="00037FAC">
      <w:pPr>
        <w:rPr>
          <w:rFonts w:ascii="Tahoma" w:hAnsi="Tahoma" w:cs="Tahoma"/>
        </w:rPr>
      </w:pPr>
    </w:p>
    <w:p w14:paraId="58557529" w14:textId="77777777" w:rsidR="00037FAC" w:rsidRPr="00EC0E8F" w:rsidRDefault="00037FAC">
      <w:pPr>
        <w:rPr>
          <w:rFonts w:ascii="Tahoma" w:hAnsi="Tahoma" w:cs="Tahoma"/>
          <w:sz w:val="16"/>
          <w:szCs w:val="16"/>
        </w:rPr>
      </w:pPr>
    </w:p>
    <w:p w14:paraId="2B1D2272" w14:textId="2BD9871D" w:rsidR="00F704C9" w:rsidRPr="00F704C9" w:rsidRDefault="005F7426" w:rsidP="00F704C9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Binasco</w:t>
      </w:r>
      <w:r w:rsidR="00455FF8" w:rsidRPr="005F7426">
        <w:rPr>
          <w:rFonts w:ascii="Tahoma" w:hAnsi="Tahoma" w:cs="Tahoma"/>
          <w:i/>
          <w:iCs/>
        </w:rPr>
        <w:t xml:space="preserve">, </w:t>
      </w:r>
      <w:r w:rsidR="00AA79ED" w:rsidRPr="005F7426">
        <w:rPr>
          <w:rFonts w:ascii="Tahoma" w:hAnsi="Tahoma" w:cs="Tahoma"/>
          <w:i/>
          <w:iCs/>
        </w:rPr>
        <w:t>2 aprile</w:t>
      </w:r>
      <w:r w:rsidR="00455FF8" w:rsidRPr="005F7426">
        <w:rPr>
          <w:rFonts w:ascii="Tahoma" w:hAnsi="Tahoma" w:cs="Tahoma"/>
          <w:i/>
          <w:iCs/>
        </w:rPr>
        <w:t xml:space="preserve"> 2024</w:t>
      </w:r>
      <w:r w:rsidR="00455FF8" w:rsidRPr="005F7426">
        <w:rPr>
          <w:rFonts w:ascii="Tahoma" w:hAnsi="Tahoma" w:cs="Tahoma"/>
        </w:rPr>
        <w:t xml:space="preserve"> – </w:t>
      </w:r>
      <w:r w:rsidR="00E81200">
        <w:rPr>
          <w:rFonts w:ascii="Tahoma" w:hAnsi="Tahoma" w:cs="Tahoma"/>
        </w:rPr>
        <w:t>Presentat</w:t>
      </w:r>
      <w:r w:rsidR="00F704C9">
        <w:rPr>
          <w:rFonts w:ascii="Tahoma" w:hAnsi="Tahoma" w:cs="Tahoma"/>
        </w:rPr>
        <w:t>a</w:t>
      </w:r>
      <w:r w:rsidR="00E81200">
        <w:rPr>
          <w:rFonts w:ascii="Tahoma" w:hAnsi="Tahoma" w:cs="Tahoma"/>
        </w:rPr>
        <w:t xml:space="preserve"> oggi a </w:t>
      </w:r>
      <w:r w:rsidR="00F704C9">
        <w:rPr>
          <w:rFonts w:ascii="Tahoma" w:hAnsi="Tahoma" w:cs="Tahoma"/>
        </w:rPr>
        <w:t xml:space="preserve">Palazzo Piacentini a </w:t>
      </w:r>
      <w:r w:rsidR="00E81200">
        <w:rPr>
          <w:rFonts w:ascii="Tahoma" w:hAnsi="Tahoma" w:cs="Tahoma"/>
        </w:rPr>
        <w:t>Roma</w:t>
      </w:r>
      <w:r w:rsidR="00F704C9">
        <w:rPr>
          <w:rFonts w:ascii="Tahoma" w:hAnsi="Tahoma" w:cs="Tahoma"/>
        </w:rPr>
        <w:t xml:space="preserve">, alla presenza tra gli altri del </w:t>
      </w:r>
      <w:r w:rsidR="00F704C9" w:rsidRPr="00F704C9">
        <w:rPr>
          <w:rFonts w:ascii="Tahoma" w:hAnsi="Tahoma" w:cs="Tahoma"/>
        </w:rPr>
        <w:t>Ministro delle Imprese e del Made in Italy,</w:t>
      </w:r>
      <w:r w:rsidR="00F704C9">
        <w:rPr>
          <w:rFonts w:ascii="Tahoma" w:hAnsi="Tahoma" w:cs="Tahoma"/>
        </w:rPr>
        <w:t xml:space="preserve"> </w:t>
      </w:r>
      <w:r w:rsidR="00F704C9" w:rsidRPr="00F704C9">
        <w:rPr>
          <w:rFonts w:ascii="Tahoma" w:hAnsi="Tahoma" w:cs="Tahoma"/>
        </w:rPr>
        <w:t>Adolfo Urso</w:t>
      </w:r>
      <w:r w:rsidR="00F704C9">
        <w:rPr>
          <w:rFonts w:ascii="Tahoma" w:hAnsi="Tahoma" w:cs="Tahoma"/>
        </w:rPr>
        <w:t xml:space="preserve">, </w:t>
      </w:r>
      <w:r w:rsidR="00E81200">
        <w:rPr>
          <w:rFonts w:ascii="Tahoma" w:hAnsi="Tahoma" w:cs="Tahoma"/>
        </w:rPr>
        <w:t xml:space="preserve">la </w:t>
      </w:r>
      <w:r w:rsidR="00F704C9">
        <w:rPr>
          <w:rFonts w:ascii="Tahoma" w:hAnsi="Tahoma" w:cs="Tahoma"/>
        </w:rPr>
        <w:t>G</w:t>
      </w:r>
      <w:r w:rsidR="008E7CC9">
        <w:rPr>
          <w:rFonts w:ascii="Tahoma" w:hAnsi="Tahoma" w:cs="Tahoma"/>
        </w:rPr>
        <w:t>iornata</w:t>
      </w:r>
      <w:r w:rsidR="00E81200">
        <w:rPr>
          <w:rFonts w:ascii="Tahoma" w:hAnsi="Tahoma" w:cs="Tahoma"/>
        </w:rPr>
        <w:t xml:space="preserve"> del Made in Italy 202</w:t>
      </w:r>
      <w:r w:rsidR="00F704C9">
        <w:rPr>
          <w:rFonts w:ascii="Tahoma" w:hAnsi="Tahoma" w:cs="Tahoma"/>
        </w:rPr>
        <w:t xml:space="preserve">4, </w:t>
      </w:r>
      <w:r w:rsidR="00F704C9" w:rsidRPr="00F704C9">
        <w:rPr>
          <w:rFonts w:ascii="Tahoma" w:hAnsi="Tahoma" w:cs="Tahoma"/>
        </w:rPr>
        <w:t>che verrà celebrata il 15 aprile di ogni anno</w:t>
      </w:r>
      <w:r w:rsidR="00F704C9">
        <w:rPr>
          <w:rFonts w:ascii="Tahoma" w:hAnsi="Tahoma" w:cs="Tahoma"/>
        </w:rPr>
        <w:t xml:space="preserve"> </w:t>
      </w:r>
      <w:r w:rsidR="00F704C9" w:rsidRPr="00F704C9">
        <w:rPr>
          <w:rFonts w:ascii="Tahoma" w:hAnsi="Tahoma" w:cs="Tahoma"/>
        </w:rPr>
        <w:t>nel giorno dell’anniversario della nascita di Leonardo da Vinci</w:t>
      </w:r>
      <w:r w:rsidR="00D32E28">
        <w:rPr>
          <w:rFonts w:ascii="Tahoma" w:hAnsi="Tahoma" w:cs="Tahoma"/>
        </w:rPr>
        <w:t>.</w:t>
      </w:r>
      <w:r w:rsidR="00F704C9">
        <w:rPr>
          <w:rFonts w:ascii="Tahoma" w:hAnsi="Tahoma" w:cs="Tahoma"/>
        </w:rPr>
        <w:t xml:space="preserve"> </w:t>
      </w:r>
    </w:p>
    <w:p w14:paraId="502F60A6" w14:textId="249A57D8" w:rsidR="000D112F" w:rsidRPr="008D0AC2" w:rsidRDefault="00E81200" w:rsidP="00085F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 </w:t>
      </w:r>
      <w:r w:rsidR="00D32E28">
        <w:rPr>
          <w:rFonts w:ascii="Tahoma" w:hAnsi="Tahoma" w:cs="Tahoma"/>
        </w:rPr>
        <w:t xml:space="preserve">gli oltre </w:t>
      </w:r>
      <w:r w:rsidR="00703EC3">
        <w:rPr>
          <w:rFonts w:ascii="Tahoma" w:hAnsi="Tahoma" w:cs="Tahoma"/>
        </w:rPr>
        <w:t>3</w:t>
      </w:r>
      <w:r w:rsidR="00D32E28">
        <w:rPr>
          <w:rFonts w:ascii="Tahoma" w:hAnsi="Tahoma" w:cs="Tahoma"/>
        </w:rPr>
        <w:t xml:space="preserve">00 </w:t>
      </w:r>
      <w:r w:rsidR="00703EC3">
        <w:rPr>
          <w:rFonts w:ascii="Tahoma" w:hAnsi="Tahoma" w:cs="Tahoma"/>
        </w:rPr>
        <w:t>eventi</w:t>
      </w:r>
      <w:r>
        <w:rPr>
          <w:rFonts w:ascii="Tahoma" w:hAnsi="Tahoma" w:cs="Tahoma"/>
        </w:rPr>
        <w:t xml:space="preserve"> in </w:t>
      </w:r>
      <w:r w:rsidR="00F704C9">
        <w:rPr>
          <w:rFonts w:ascii="Tahoma" w:hAnsi="Tahoma" w:cs="Tahoma"/>
        </w:rPr>
        <w:t>calendario</w:t>
      </w:r>
      <w:r w:rsidR="00D32E2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8D0AC2">
        <w:rPr>
          <w:rFonts w:ascii="Tahoma" w:hAnsi="Tahoma" w:cs="Tahoma"/>
        </w:rPr>
        <w:t xml:space="preserve">anche </w:t>
      </w:r>
      <w:r w:rsidR="008D0AC2" w:rsidRPr="00C26BAF">
        <w:rPr>
          <w:rFonts w:ascii="Tahoma" w:hAnsi="Tahoma" w:cs="Tahoma"/>
          <w:b/>
          <w:bCs/>
          <w:i/>
          <w:iCs/>
        </w:rPr>
        <w:t xml:space="preserve">Mondi a Milano al MUMAC: heritage, design e </w:t>
      </w:r>
      <w:r w:rsidR="008D0AC2">
        <w:rPr>
          <w:rFonts w:ascii="Tahoma" w:hAnsi="Tahoma" w:cs="Tahoma"/>
          <w:b/>
          <w:bCs/>
          <w:i/>
          <w:iCs/>
        </w:rPr>
        <w:t>M</w:t>
      </w:r>
      <w:r w:rsidR="008D0AC2" w:rsidRPr="00C26BAF">
        <w:rPr>
          <w:rFonts w:ascii="Tahoma" w:hAnsi="Tahoma" w:cs="Tahoma"/>
          <w:b/>
          <w:bCs/>
          <w:i/>
          <w:iCs/>
        </w:rPr>
        <w:t>ade in Italy</w:t>
      </w:r>
      <w:r w:rsidR="008D0AC2" w:rsidRPr="00C26BAF">
        <w:rPr>
          <w:rFonts w:ascii="Tahoma" w:hAnsi="Tahoma" w:cs="Tahoma"/>
          <w:b/>
          <w:bCs/>
        </w:rPr>
        <w:t>”</w:t>
      </w:r>
      <w:r w:rsidR="008D0AC2">
        <w:rPr>
          <w:rFonts w:ascii="Tahoma" w:hAnsi="Tahoma" w:cs="Tahoma"/>
        </w:rPr>
        <w:t xml:space="preserve"> in programma domenica 21 aprile. In occasione infatti </w:t>
      </w:r>
      <w:r w:rsidR="00AA79ED" w:rsidRPr="005F7426">
        <w:rPr>
          <w:rFonts w:ascii="Tahoma" w:hAnsi="Tahoma" w:cs="Tahoma"/>
        </w:rPr>
        <w:t xml:space="preserve">della </w:t>
      </w:r>
      <w:r w:rsidR="00AA79ED" w:rsidRPr="00C26BAF">
        <w:rPr>
          <w:rFonts w:ascii="Tahoma" w:hAnsi="Tahoma" w:cs="Tahoma"/>
          <w:b/>
          <w:bCs/>
        </w:rPr>
        <w:t>Milano Design Week 2024</w:t>
      </w:r>
      <w:r w:rsidR="00AA79ED" w:rsidRPr="005F7426">
        <w:rPr>
          <w:rFonts w:ascii="Tahoma" w:hAnsi="Tahoma" w:cs="Tahoma"/>
        </w:rPr>
        <w:t xml:space="preserve"> e della </w:t>
      </w:r>
      <w:r w:rsidR="00AA79ED" w:rsidRPr="00C26BAF">
        <w:rPr>
          <w:rFonts w:ascii="Tahoma" w:hAnsi="Tahoma" w:cs="Tahoma"/>
          <w:b/>
          <w:bCs/>
        </w:rPr>
        <w:t>Giornata Nazionale del Made in Italy 2024</w:t>
      </w:r>
      <w:r w:rsidR="00AA79ED" w:rsidRPr="005F7426">
        <w:rPr>
          <w:rFonts w:ascii="Tahoma" w:hAnsi="Tahoma" w:cs="Tahoma"/>
        </w:rPr>
        <w:t xml:space="preserve">, </w:t>
      </w:r>
      <w:r w:rsidR="00AA79ED" w:rsidRPr="00C26BAF">
        <w:rPr>
          <w:rFonts w:ascii="Tahoma" w:hAnsi="Tahoma" w:cs="Tahoma"/>
          <w:b/>
          <w:bCs/>
        </w:rPr>
        <w:t>MUMAC – Museo della Macchina per Caffè di Cimbali Group</w:t>
      </w:r>
      <w:r w:rsidR="00AA79ED" w:rsidRPr="005F7426">
        <w:rPr>
          <w:rFonts w:ascii="Tahoma" w:hAnsi="Tahoma" w:cs="Tahoma"/>
        </w:rPr>
        <w:t xml:space="preserve">, apre le sue porte </w:t>
      </w:r>
      <w:r w:rsidR="00C26BAF">
        <w:rPr>
          <w:rFonts w:ascii="Tahoma" w:hAnsi="Tahoma" w:cs="Tahoma"/>
        </w:rPr>
        <w:t xml:space="preserve">ai visitatori </w:t>
      </w:r>
      <w:r w:rsidR="008D0AC2">
        <w:rPr>
          <w:rFonts w:ascii="Tahoma" w:hAnsi="Tahoma" w:cs="Tahoma"/>
        </w:rPr>
        <w:t>per offrire</w:t>
      </w:r>
      <w:r w:rsidR="00C26BAF">
        <w:rPr>
          <w:rFonts w:ascii="Tahoma" w:hAnsi="Tahoma" w:cs="Tahoma"/>
        </w:rPr>
        <w:t xml:space="preserve"> al pubblico la possibilità di scoprire la </w:t>
      </w:r>
      <w:r w:rsidR="00C26BAF" w:rsidRPr="00576553">
        <w:rPr>
          <w:rFonts w:ascii="Tahoma" w:hAnsi="Tahoma" w:cs="Tahoma"/>
        </w:rPr>
        <w:t>più importante raccolta di macchine per caffè espresso professionali al mondo</w:t>
      </w:r>
      <w:r w:rsidR="00C26BAF">
        <w:rPr>
          <w:rFonts w:ascii="Tahoma" w:hAnsi="Tahoma" w:cs="Tahoma"/>
        </w:rPr>
        <w:t xml:space="preserve"> e </w:t>
      </w:r>
      <w:r w:rsidR="008D0AC2">
        <w:rPr>
          <w:rFonts w:ascii="Tahoma" w:hAnsi="Tahoma" w:cs="Tahoma"/>
        </w:rPr>
        <w:t>per</w:t>
      </w:r>
      <w:r w:rsidR="00C26BAF">
        <w:rPr>
          <w:rFonts w:ascii="Tahoma" w:hAnsi="Tahoma" w:cs="Tahoma"/>
        </w:rPr>
        <w:t xml:space="preserve"> approfondire l’importanza della creatività e dell’eccellenza italiana, riconoscendo al Made in Italy un ruolo fondamentale sia a livello sociale che economico e culturale.</w:t>
      </w:r>
    </w:p>
    <w:p w14:paraId="2FD73D09" w14:textId="6F4D5CB5" w:rsidR="00F06F26" w:rsidRDefault="00F06F26" w:rsidP="005F7426">
      <w:pPr>
        <w:jc w:val="both"/>
        <w:rPr>
          <w:rFonts w:ascii="Tahoma" w:hAnsi="Tahoma" w:cs="Tahoma"/>
        </w:rPr>
      </w:pPr>
    </w:p>
    <w:p w14:paraId="05EA6ED0" w14:textId="393FE805" w:rsidR="00F06F26" w:rsidRPr="000D112F" w:rsidRDefault="00F06F26" w:rsidP="005F7426">
      <w:pPr>
        <w:jc w:val="both"/>
        <w:rPr>
          <w:rFonts w:ascii="Tahoma" w:hAnsi="Tahoma" w:cs="Tahoma"/>
          <w:b/>
          <w:bCs/>
          <w:u w:val="single"/>
        </w:rPr>
      </w:pPr>
      <w:r w:rsidRPr="000D112F">
        <w:rPr>
          <w:rFonts w:ascii="Tahoma" w:hAnsi="Tahoma" w:cs="Tahoma"/>
          <w:b/>
          <w:bCs/>
          <w:u w:val="single"/>
        </w:rPr>
        <w:t>Domenica 21 aprile ore 16.00 – 19.30</w:t>
      </w:r>
    </w:p>
    <w:p w14:paraId="5C4F70DE" w14:textId="77777777" w:rsidR="00AA79ED" w:rsidRPr="00EC0E8F" w:rsidRDefault="00AA79ED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</w:p>
    <w:p w14:paraId="1427C5F3" w14:textId="2A9C08E4" w:rsidR="00F06F26" w:rsidRPr="005F7426" w:rsidRDefault="00F06F26" w:rsidP="000D112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Lo straordinario evento</w:t>
      </w:r>
      <w:r w:rsidR="00EC0E8F"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,</w:t>
      </w:r>
      <w:r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</w:t>
      </w:r>
      <w:r w:rsidR="00EC0E8F"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che ha ottenuto il </w:t>
      </w:r>
      <w:r w:rsidR="00EC0E8F" w:rsidRPr="00F704C9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>riconoscimento del Ministero</w:t>
      </w:r>
      <w:r w:rsidR="00EC0E8F"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quale iniziativa ufficiale nell’ambito delle </w:t>
      </w:r>
      <w:r w:rsidR="00EC0E8F" w:rsidRPr="00F704C9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>celebrazioni per la prima storica giornata del Made in Italy,</w:t>
      </w:r>
      <w:r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si apr</w:t>
      </w:r>
      <w:r w:rsidR="009D5786"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irà</w:t>
      </w:r>
      <w:r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con la degustazione di un caffè di benvenuto e la possibilità di visitare il museo che raccoglie la più grande esposizione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permanente dedicata alla storia, al mondo e alla cultura di un prodotto tipicamente </w:t>
      </w:r>
      <w:r w:rsidR="00C26BA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M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ade in Italy, la macchina per caffè espresso, che ha accompagnato l’evoluzione del costume italiano dai primi del ‘900 ad oggi.</w:t>
      </w:r>
    </w:p>
    <w:p w14:paraId="54E1C4B5" w14:textId="642F6BEE" w:rsidR="00F06F26" w:rsidRPr="000D112F" w:rsidRDefault="00F06F26" w:rsidP="00C26B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Inoltre a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lle 16.30 è prevista una speciale </w:t>
      </w:r>
      <w:r w:rsidRPr="00C26BA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>visita</w:t>
      </w:r>
      <w:r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- su prenotazione </w:t>
      </w:r>
      <w:r w:rsidR="00C26BA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–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</w:t>
      </w:r>
      <w:r w:rsidR="00C26BAF" w:rsidRPr="00C26BA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>in compagnia di</w:t>
      </w:r>
      <w:r w:rsidRPr="00C26BA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 xml:space="preserve"> Enrico Maltoni</w:t>
      </w:r>
      <w:r w:rsidRPr="009D578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collezionista e co-ideatore del MUMAC</w:t>
      </w:r>
      <w:r w:rsidR="00C26BA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.</w:t>
      </w:r>
    </w:p>
    <w:p w14:paraId="6AD39F16" w14:textId="538AF81E" w:rsidR="00F06F26" w:rsidRPr="000D112F" w:rsidRDefault="00F06F26" w:rsidP="00C26B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</w:p>
    <w:p w14:paraId="0B6043B5" w14:textId="6CD12717" w:rsidR="00AA79ED" w:rsidRPr="000D112F" w:rsidRDefault="00F06F26" w:rsidP="000D112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0D112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A seguire sarà possibile </w:t>
      </w:r>
      <w:r w:rsidR="009D578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partecipare al</w:t>
      </w:r>
      <w:r w:rsidRPr="000D112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la </w:t>
      </w:r>
      <w:r w:rsidRPr="00C26BA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 xml:space="preserve">tavola rotonda </w:t>
      </w:r>
      <w:r w:rsidR="000D112F" w:rsidRPr="00C26BA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>sul tema del design e del Made Italy</w:t>
      </w:r>
      <w:r w:rsidR="000D112F" w:rsidRPr="000D112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, con una particolare attenzione dedicata al legame dello stesso con il patrimonio culturale dei diversi terreni di espressione delle imprese italiane. Sarà un vero momento di confronto </w:t>
      </w:r>
      <w:r w:rsidR="00AA79ED" w:rsidRPr="000D112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che darà voce a diversi punti di vista con cui l’arte e il design possono diventare la chiave di volta per raccontare un’idea, un progetto o una produzione industriale che trasformano il bello in “</w:t>
      </w:r>
      <w:r w:rsidR="00AA79ED" w:rsidRPr="000D112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 xml:space="preserve">bello </w:t>
      </w:r>
      <w:r w:rsidR="000D112F" w:rsidRPr="000D112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>M</w:t>
      </w:r>
      <w:r w:rsidR="00AA79ED" w:rsidRPr="000D112F">
        <w:rPr>
          <w:rFonts w:ascii="Tahoma" w:eastAsiaTheme="minorHAnsi" w:hAnsi="Tahoma" w:cs="Tahoma"/>
          <w:b/>
          <w:bCs/>
          <w:sz w:val="22"/>
          <w:szCs w:val="22"/>
          <w:lang w:eastAsia="en-US"/>
          <w14:ligatures w14:val="standardContextual"/>
        </w:rPr>
        <w:t>ade in Italy</w:t>
      </w:r>
      <w:r w:rsidR="00AA79ED" w:rsidRPr="000D112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”.</w:t>
      </w:r>
    </w:p>
    <w:p w14:paraId="61B3CB08" w14:textId="6E509E63" w:rsidR="00AA79ED" w:rsidRPr="005F7426" w:rsidRDefault="009D5786" w:rsidP="000D112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Sarà interessante</w:t>
      </w:r>
      <w:r w:rsidR="00AA79ED" w:rsidRPr="000D112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lo sguardo che ciascun ospite conferi</w:t>
      </w:r>
      <w:r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rà</w:t>
      </w:r>
      <w:r w:rsidR="00AA79ED" w:rsidRPr="000D112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al tema e alla propria realtà di riferimento secondo il suo peculiare punto di vista, per fare dell’Heritage, o della sua rappresentazione, il fulcro d’attenzione, di bellezza e di stile.</w:t>
      </w:r>
    </w:p>
    <w:p w14:paraId="4980D915" w14:textId="77777777" w:rsidR="00AA79ED" w:rsidRPr="005F7426" w:rsidRDefault="00AA79ED" w:rsidP="000D112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 </w:t>
      </w:r>
    </w:p>
    <w:p w14:paraId="6F14D909" w14:textId="503821A9" w:rsidR="00AA79ED" w:rsidRPr="005F7426" w:rsidRDefault="00AA79ED" w:rsidP="000D112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L’incontro, moderato da Patrick Abbattista, Founder &amp; CEO di Design Wanted, vedrà </w:t>
      </w:r>
      <w:r w:rsidR="00F06F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gli 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interventi di:</w:t>
      </w:r>
    </w:p>
    <w:p w14:paraId="0DD72961" w14:textId="5544F222" w:rsidR="00AA79ED" w:rsidRPr="005F7426" w:rsidRDefault="00AA79ED" w:rsidP="000D112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Silvia Adler, General Manager MuseoCity</w:t>
      </w:r>
    </w:p>
    <w:p w14:paraId="125B3280" w14:textId="5109F644" w:rsidR="00AA79ED" w:rsidRPr="005F7426" w:rsidRDefault="00AA79ED" w:rsidP="000D112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Gessica Corbella, Responsabile comunicazione Leonardo3 Museum</w:t>
      </w:r>
    </w:p>
    <w:p w14:paraId="4FAD1E2F" w14:textId="06396879" w:rsidR="00AA79ED" w:rsidRPr="005F7426" w:rsidRDefault="00AA79ED" w:rsidP="000D112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Elisabetta Cozzi</w:t>
      </w:r>
      <w:r w:rsidR="00EC0E8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,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Fondatrice e Presidente Museo </w:t>
      </w:r>
      <w:r w:rsidR="00EC0E8F"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Fratelli Cozzi 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Alfa Romeo</w:t>
      </w:r>
    </w:p>
    <w:p w14:paraId="3F6BC811" w14:textId="63698E4C" w:rsidR="00AA79ED" w:rsidRPr="005F7426" w:rsidRDefault="00AA79ED" w:rsidP="000D112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Barbara Foglia</w:t>
      </w:r>
      <w:r w:rsidR="00EC0E8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,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MUMAC Director</w:t>
      </w:r>
    </w:p>
    <w:p w14:paraId="24E70999" w14:textId="6384D71E" w:rsidR="00AA79ED" w:rsidRPr="005F7426" w:rsidRDefault="00AA79ED" w:rsidP="000D112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Giovanni Pitscheider, Regista e Direttore della Fotografia</w:t>
      </w:r>
    </w:p>
    <w:p w14:paraId="02F4FDDB" w14:textId="77777777" w:rsidR="00210E9E" w:rsidRDefault="00AA79ED" w:rsidP="00210E9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Elisa Storace, Curatrice Kartell Museo</w:t>
      </w:r>
    </w:p>
    <w:p w14:paraId="03591A78" w14:textId="70DC1333" w:rsidR="00AA79ED" w:rsidRDefault="00AA79ED" w:rsidP="00210E9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210E9E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Fabrizio Trisoglio</w:t>
      </w:r>
      <w:r w:rsidR="00EC0E8F" w:rsidRPr="00210E9E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,</w:t>
      </w:r>
      <w:r w:rsidRPr="00210E9E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Curatore AEMuseum</w:t>
      </w:r>
      <w:r w:rsidR="00210E9E" w:rsidRPr="00210E9E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</w:t>
      </w:r>
      <w:r w:rsidR="00210E9E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e </w:t>
      </w:r>
      <w:r w:rsidR="00210E9E" w:rsidRPr="00210E9E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Responsabile Scientifico Fondazione AEM</w:t>
      </w:r>
    </w:p>
    <w:p w14:paraId="63107A56" w14:textId="77777777" w:rsidR="00D32E28" w:rsidRPr="00210E9E" w:rsidRDefault="00D32E28" w:rsidP="00D32E2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</w:p>
    <w:p w14:paraId="5A376681" w14:textId="77777777" w:rsidR="00D32E28" w:rsidRDefault="00D32E28" w:rsidP="00D32E28">
      <w:pPr>
        <w:pStyle w:val="Paragrafoelenco"/>
        <w:rPr>
          <w:rFonts w:ascii="Tahoma" w:hAnsi="Tahoma" w:cs="Tahoma"/>
        </w:rPr>
      </w:pPr>
    </w:p>
    <w:p w14:paraId="0C5925B8" w14:textId="0A321527" w:rsidR="00AA79ED" w:rsidRPr="005F7426" w:rsidRDefault="00AA79ED" w:rsidP="000D112F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Federica Vacca, Prof. Associato Dip. Design Politecnico Milano e Vicedirettore Centro di Ricerca Gianfranco Ferré</w:t>
      </w:r>
    </w:p>
    <w:p w14:paraId="5308B931" w14:textId="77777777" w:rsidR="00AA79ED" w:rsidRPr="005F7426" w:rsidRDefault="00AA79ED" w:rsidP="00AA79E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 </w:t>
      </w:r>
    </w:p>
    <w:p w14:paraId="10B5733B" w14:textId="0817F063" w:rsidR="00AA79ED" w:rsidRPr="00F704C9" w:rsidRDefault="000D112F" w:rsidP="00085F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Seguirà </w:t>
      </w:r>
      <w:r w:rsidR="00AA79ED" w:rsidRPr="005F7426">
        <w:rPr>
          <w:rFonts w:ascii="Tahoma" w:hAnsi="Tahoma" w:cs="Tahoma"/>
        </w:rPr>
        <w:t xml:space="preserve">la </w:t>
      </w:r>
      <w:r w:rsidR="00AA79ED" w:rsidRPr="00F704C9">
        <w:rPr>
          <w:rFonts w:ascii="Tahoma" w:hAnsi="Tahoma" w:cs="Tahoma"/>
        </w:rPr>
        <w:t xml:space="preserve">visione del </w:t>
      </w:r>
      <w:r w:rsidR="00AA79ED" w:rsidRPr="00F704C9">
        <w:rPr>
          <w:rFonts w:ascii="Tahoma" w:hAnsi="Tahoma" w:cs="Tahoma"/>
          <w:b/>
          <w:bCs/>
        </w:rPr>
        <w:t>film “</w:t>
      </w:r>
      <w:r w:rsidR="00AA79ED" w:rsidRPr="00F704C9">
        <w:rPr>
          <w:rFonts w:ascii="Tahoma" w:hAnsi="Tahoma" w:cs="Tahoma"/>
          <w:b/>
          <w:bCs/>
          <w:i/>
          <w:iCs/>
        </w:rPr>
        <w:t>Mondi a Milano</w:t>
      </w:r>
      <w:r w:rsidR="00AA79ED" w:rsidRPr="00F704C9">
        <w:rPr>
          <w:rFonts w:ascii="Tahoma" w:hAnsi="Tahoma" w:cs="Tahoma"/>
        </w:rPr>
        <w:t xml:space="preserve">” diretto dal regista Giovanni Pitscheider e prodotto per l’Associazione MuseoCity ETS, dedicato al network di musei, archivi, case museo, musei d’impresa, </w:t>
      </w:r>
      <w:r w:rsidR="00EC0E8F" w:rsidRPr="00F704C9">
        <w:rPr>
          <w:rFonts w:ascii="Arial" w:eastAsia="Times New Roman" w:hAnsi="Arial" w:cs="Arial"/>
          <w:color w:val="000000"/>
        </w:rPr>
        <w:t xml:space="preserve">per avere </w:t>
      </w:r>
      <w:r w:rsidR="002313F3" w:rsidRPr="00F704C9">
        <w:rPr>
          <w:rFonts w:ascii="Arial" w:eastAsia="Times New Roman" w:hAnsi="Arial" w:cs="Arial"/>
          <w:color w:val="000000"/>
        </w:rPr>
        <w:t xml:space="preserve">una </w:t>
      </w:r>
      <w:r w:rsidR="00EC0E8F" w:rsidRPr="00F704C9">
        <w:rPr>
          <w:rFonts w:ascii="Arial" w:eastAsia="Times New Roman" w:hAnsi="Arial" w:cs="Arial"/>
          <w:color w:val="000000"/>
        </w:rPr>
        <w:t>panoramica e immaginare futuri connubi</w:t>
      </w:r>
      <w:r w:rsidR="002313F3" w:rsidRPr="00F704C9">
        <w:rPr>
          <w:rFonts w:ascii="Arial" w:eastAsia="Times New Roman" w:hAnsi="Arial" w:cs="Arial"/>
          <w:color w:val="000000"/>
        </w:rPr>
        <w:t xml:space="preserve"> </w:t>
      </w:r>
      <w:r w:rsidR="00AA79ED" w:rsidRPr="00F704C9">
        <w:rPr>
          <w:rFonts w:ascii="Tahoma" w:hAnsi="Tahoma" w:cs="Tahoma"/>
        </w:rPr>
        <w:t xml:space="preserve">fra patrimonio storico-artistico-culturale-imprenditoriale-industriale milanese (e non solo), da una parte, e design e </w:t>
      </w:r>
      <w:r w:rsidRPr="00F704C9">
        <w:rPr>
          <w:rFonts w:ascii="Tahoma" w:hAnsi="Tahoma" w:cs="Tahoma"/>
        </w:rPr>
        <w:t>M</w:t>
      </w:r>
      <w:r w:rsidR="00AA79ED" w:rsidRPr="00F704C9">
        <w:rPr>
          <w:rFonts w:ascii="Tahoma" w:hAnsi="Tahoma" w:cs="Tahoma"/>
        </w:rPr>
        <w:t>ade in Italy, dall’altra.</w:t>
      </w:r>
    </w:p>
    <w:p w14:paraId="1C125D87" w14:textId="77777777" w:rsidR="00AA79ED" w:rsidRPr="005F7426" w:rsidRDefault="00AA79ED" w:rsidP="00085F3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Prodotto nel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 corso del 2023, il film, della durata di 35 minuti, grazie allo sguardo cinematografico del regista, dà parola, immagine e profondità a luoghi, territori e storie che diventano rappresentativi del racconto di un’idea.</w:t>
      </w:r>
    </w:p>
    <w:p w14:paraId="079AB546" w14:textId="4BDB5BF2" w:rsidR="00AA79ED" w:rsidRPr="005F7426" w:rsidRDefault="00AA79ED" w:rsidP="00C26B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All’interno, interventi di Domenico Piraina, Direttore Cultura Comune di Milano; Emanuela Daffra, Direttore Regionale Musei della Lombardia - Ministero della Cultura e quelli di 10 istituzioni culturali del network di MuseoCity: Accademia dei Filodrammatici - Fondo Franca Valeri; Casa Museo Spazio Tadini; Centro Artistico Alik Cavaliere; Fondazione AEM; Kartell Museo; Leonardo3 Museum; MUMAC - Museo della Macchina per Caffè di Cimbali Group; Museo Diffuso Università Statale - Bicocca; Museo Fratelli Cozzi; Wow Spazio Fumetto. </w:t>
      </w:r>
    </w:p>
    <w:p w14:paraId="04B970A6" w14:textId="77777777" w:rsidR="00F06F26" w:rsidRDefault="00F06F26" w:rsidP="00C26B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</w:p>
    <w:p w14:paraId="7C056948" w14:textId="1FE55AD3" w:rsidR="000D112F" w:rsidRPr="005F7426" w:rsidRDefault="000D112F" w:rsidP="00C26B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L’evento, in ottica di diffusione della cultura materiale e immateriale del made in Italy, è </w:t>
      </w:r>
      <w:r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inte</w:t>
      </w:r>
      <w:r w:rsidR="00C26BAF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 xml:space="preserve">ramente </w:t>
      </w: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gratuito e aperto al pubblico, fino a esaurimento posti.</w:t>
      </w:r>
    </w:p>
    <w:p w14:paraId="06B85F8D" w14:textId="77777777" w:rsidR="00AA79ED" w:rsidRPr="005F7426" w:rsidRDefault="00AA79ED" w:rsidP="00C26B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</w:pPr>
      <w:r w:rsidRPr="005F7426">
        <w:rPr>
          <w:rFonts w:ascii="Tahoma" w:eastAsiaTheme="minorHAnsi" w:hAnsi="Tahoma" w:cs="Tahoma"/>
          <w:sz w:val="22"/>
          <w:szCs w:val="22"/>
          <w:lang w:eastAsia="en-US"/>
          <w14:ligatures w14:val="standardContextual"/>
        </w:rPr>
        <w:t> </w:t>
      </w:r>
    </w:p>
    <w:p w14:paraId="6A364C62" w14:textId="77777777" w:rsidR="00AA79ED" w:rsidRPr="00F704C9" w:rsidRDefault="00AA79ED" w:rsidP="00C26B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b/>
          <w:bCs/>
          <w:sz w:val="20"/>
          <w:szCs w:val="20"/>
          <w:lang w:eastAsia="en-US"/>
          <w14:ligatures w14:val="standardContextual"/>
        </w:rPr>
      </w:pPr>
      <w:bookmarkStart w:id="0" w:name="_Hlk162962694"/>
      <w:r w:rsidRPr="00F704C9">
        <w:rPr>
          <w:rFonts w:ascii="Tahoma" w:eastAsiaTheme="minorHAnsi" w:hAnsi="Tahoma" w:cs="Tahoma"/>
          <w:b/>
          <w:bCs/>
          <w:sz w:val="20"/>
          <w:szCs w:val="20"/>
          <w:lang w:eastAsia="en-US"/>
          <w14:ligatures w14:val="standardContextual"/>
        </w:rPr>
        <w:t>Programma:</w:t>
      </w:r>
    </w:p>
    <w:p w14:paraId="401D333A" w14:textId="607ED2A9" w:rsidR="00AA79ED" w:rsidRPr="00F704C9" w:rsidRDefault="00AA79ED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ore 16.00/17.30 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</w: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apertura MUMAC con caffè di benvenuto e visite libere</w:t>
      </w:r>
    </w:p>
    <w:p w14:paraId="3B4319ED" w14:textId="5C394837" w:rsidR="00AA79ED" w:rsidRPr="00F704C9" w:rsidRDefault="00AA79ED" w:rsidP="002313F3">
      <w:pPr>
        <w:pStyle w:val="xmsonormal"/>
        <w:shd w:val="clear" w:color="auto" w:fill="FFFFFF"/>
        <w:spacing w:before="0" w:beforeAutospacing="0" w:after="0" w:afterAutospacing="0"/>
        <w:ind w:left="2120" w:hanging="212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ore 16.30 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</w: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visita guidata con il collezionista Enrico Maltoni (25 posti disponibili</w:t>
      </w:r>
      <w:r w:rsidR="00D32E28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,</w:t>
      </w: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</w:t>
      </w:r>
      <w:r w:rsidR="00D32E28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prenotando</w:t>
      </w:r>
      <w:r w:rsidR="00F06F26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br/>
        <w:t xml:space="preserve">su </w:t>
      </w:r>
      <w:hyperlink r:id="rId10" w:history="1">
        <w:r w:rsidR="002313F3" w:rsidRPr="00F704C9">
          <w:rPr>
            <w:rFonts w:ascii="Tahoma" w:eastAsiaTheme="minorHAnsi" w:hAnsi="Tahoma" w:cs="Tahoma"/>
            <w:color w:val="0000FF"/>
            <w:sz w:val="20"/>
            <w:szCs w:val="20"/>
            <w:u w:val="single"/>
            <w:lang w:eastAsia="en-US"/>
            <w14:ligatures w14:val="standardContextual"/>
          </w:rPr>
          <w:t>MUMAC - Prenota la tua visita | MUMAC</w:t>
        </w:r>
      </w:hyperlink>
      <w:r w:rsidR="00D32E28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indicando “Visita speciale 21/4”)</w:t>
      </w:r>
    </w:p>
    <w:bookmarkEnd w:id="0"/>
    <w:p w14:paraId="186D35BB" w14:textId="0418B92C" w:rsidR="000D112F" w:rsidRPr="00F704C9" w:rsidRDefault="00AA79ED" w:rsidP="002313F3">
      <w:pPr>
        <w:pStyle w:val="xmsonormal"/>
        <w:shd w:val="clear" w:color="auto" w:fill="FFFFFF"/>
        <w:spacing w:before="0" w:beforeAutospacing="0" w:after="0" w:afterAutospacing="0"/>
        <w:ind w:left="2120" w:hanging="212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ore 17.45 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  <w:t>talk</w:t>
      </w: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con ingresso libero fino a esaurimento posti (150)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: il talk verrà registrato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br/>
      </w:r>
      <w:r w:rsidR="000D112F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e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</w:t>
      </w:r>
      <w:r w:rsidR="000D112F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res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o</w:t>
      </w:r>
      <w:r w:rsidR="000D112F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disponibile, successivamente all’evento, sul canale YouTube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del</w:t>
      </w:r>
      <w:r w:rsidR="000D112F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 museo</w:t>
      </w:r>
    </w:p>
    <w:p w14:paraId="62FBE41D" w14:textId="4AF69AEC" w:rsidR="00AA79ED" w:rsidRPr="00F704C9" w:rsidRDefault="00AA79ED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ore 19.00 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</w: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proiezione film</w:t>
      </w:r>
    </w:p>
    <w:p w14:paraId="746B22D8" w14:textId="5DC944EC" w:rsidR="00AA79ED" w:rsidRPr="00F704C9" w:rsidRDefault="00AA79ED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ore 19.30 </w:t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</w:r>
      <w:r w:rsidR="002313F3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ab/>
        <w:t xml:space="preserve">aperitivo e </w:t>
      </w: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chiusura evento</w:t>
      </w:r>
    </w:p>
    <w:p w14:paraId="4D24B167" w14:textId="0D660CB2" w:rsidR="00AA79ED" w:rsidRPr="00F704C9" w:rsidRDefault="002313F3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br/>
      </w:r>
      <w:r w:rsidR="00AA79ED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Evento gratuito fino a esaurimento posti</w:t>
      </w:r>
    </w:p>
    <w:p w14:paraId="10C8A242" w14:textId="69825B07" w:rsidR="000D112F" w:rsidRPr="00F704C9" w:rsidRDefault="002313F3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br/>
        <w:t xml:space="preserve">Per saperne di più </w:t>
      </w:r>
      <w:hyperlink r:id="rId11" w:history="1">
        <w:r w:rsidRPr="00F704C9">
          <w:rPr>
            <w:rFonts w:ascii="Tahoma" w:eastAsiaTheme="minorHAnsi" w:hAnsi="Tahoma" w:cs="Tahoma"/>
            <w:color w:val="0000FF"/>
            <w:sz w:val="20"/>
            <w:szCs w:val="20"/>
            <w:u w:val="single"/>
            <w:lang w:eastAsia="en-US"/>
            <w14:ligatures w14:val="standardContextual"/>
          </w:rPr>
          <w:t>www.mumac.it/eventi/mondi-a-milano</w:t>
        </w:r>
      </w:hyperlink>
    </w:p>
    <w:p w14:paraId="13B69CDB" w14:textId="77777777" w:rsidR="00AA79ED" w:rsidRPr="00F704C9" w:rsidRDefault="00AA79ED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 </w:t>
      </w:r>
    </w:p>
    <w:p w14:paraId="18909D4B" w14:textId="0B9DBB34" w:rsidR="000D112F" w:rsidRPr="00F704C9" w:rsidRDefault="00AA79ED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MUMA</w:t>
      </w:r>
      <w:r w:rsidR="00C26BAF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C</w:t>
      </w:r>
    </w:p>
    <w:p w14:paraId="6A91A712" w14:textId="037163F5" w:rsidR="00AA79ED" w:rsidRPr="00F704C9" w:rsidRDefault="00AA79ED" w:rsidP="00AA79ED">
      <w:pPr>
        <w:pStyle w:val="x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</w:pP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via Neruda 2</w:t>
      </w:r>
      <w:r w:rsidR="000D112F"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 xml:space="preserve">, </w:t>
      </w:r>
      <w:r w:rsidRPr="00F704C9">
        <w:rPr>
          <w:rFonts w:ascii="Tahoma" w:eastAsiaTheme="minorHAnsi" w:hAnsi="Tahoma" w:cs="Tahoma"/>
          <w:sz w:val="20"/>
          <w:szCs w:val="20"/>
          <w:lang w:eastAsia="en-US"/>
          <w14:ligatures w14:val="standardContextual"/>
        </w:rPr>
        <w:t>Binasco (MI)</w:t>
      </w:r>
    </w:p>
    <w:p w14:paraId="5CA14F4D" w14:textId="3ACCB775" w:rsidR="00C26BAF" w:rsidRPr="00C26BAF" w:rsidRDefault="00C26BAF" w:rsidP="00C26BAF">
      <w:pPr>
        <w:pStyle w:val="xmsonormal"/>
        <w:shd w:val="clear" w:color="auto" w:fill="FFFFFF"/>
        <w:spacing w:before="0" w:beforeAutospacing="0" w:after="0" w:afterAutospacing="0"/>
        <w:rPr>
          <w:rFonts w:ascii="Aptos" w:eastAsiaTheme="minorHAnsi" w:hAnsi="Aptos" w:cs="Calibri"/>
          <w:sz w:val="22"/>
          <w:szCs w:val="22"/>
          <w:lang w:eastAsia="en-US"/>
          <w14:ligatures w14:val="standardContextual"/>
        </w:rPr>
      </w:pPr>
      <w:bookmarkStart w:id="1" w:name="_Hlk158135998"/>
      <w:bookmarkEnd w:id="1"/>
    </w:p>
    <w:p w14:paraId="3CAB6E94" w14:textId="77777777" w:rsidR="00037FAC" w:rsidRDefault="00455FF8">
      <w:pPr>
        <w:jc w:val="both"/>
        <w:rPr>
          <w:rFonts w:cs="Tahoma"/>
          <w:b/>
          <w:bCs/>
          <w:color w:val="000000"/>
          <w:sz w:val="16"/>
          <w:szCs w:val="18"/>
        </w:rPr>
      </w:pPr>
      <w:r>
        <w:rPr>
          <w:rFonts w:cs="Tahoma"/>
          <w:b/>
          <w:bCs/>
          <w:color w:val="000000"/>
          <w:sz w:val="16"/>
          <w:szCs w:val="18"/>
        </w:rPr>
        <w:t>MUMAC – Museo della Macchina per Caffè di Cimbali Group </w:t>
      </w:r>
    </w:p>
    <w:p w14:paraId="17BDF9A3" w14:textId="77777777" w:rsidR="00037FAC" w:rsidRDefault="00455FF8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cs="Tahoma"/>
          <w:color w:val="000000"/>
          <w:sz w:val="14"/>
          <w:szCs w:val="16"/>
        </w:rPr>
        <w:t xml:space="preserve">Nato nel 2012 in occasione del centenario della fondazione dell’impresa da parte di Giuseppe Cimbali a Milano, il museo, grazie alle collezioni Cimbali e Maltoni, è la più grande esposizione permanente dedicata alla storia, al mondo e alla cultura delle macchine professionali per il caffè espresso; con oltre 100 pezzi esposti all’interno dell’headquarter di Cimbali Group situato a Binasco (Milano) racconta più di 120 anni di storia e dell’evoluzione di un intero settore del Made in Italy, non solo dal punto di vista tecnologico, ma anche del design e dello stile dei prodotti e dei costumi legati al consumo della bevanda. Oltre alle macchine esposte, MUMAC è dotato di altri 250 pezzi a disposizione per rotazioni all’interno del museo o prestiti worldwide, di un fondo librario con circa 1.300 volumi tematici e di un archivio con decine di migliaia di documenti tra foto, brevetti, lettere, cataloghi, utili a ricostruire la storia della macchina per caffè espresso. MUMAC produce contenuti culturali originali quali mostre, tavole rotonde e volumi divulgativi (tra cui il libro </w:t>
      </w:r>
      <w:r>
        <w:rPr>
          <w:rFonts w:cs="Tahoma"/>
          <w:i/>
          <w:iCs/>
          <w:color w:val="000000"/>
          <w:sz w:val="14"/>
          <w:szCs w:val="16"/>
        </w:rPr>
        <w:t>SENSO ESPRESSO. Coffee. Style. Emotions</w:t>
      </w:r>
      <w:r>
        <w:rPr>
          <w:rFonts w:cs="Tahoma"/>
          <w:color w:val="000000"/>
          <w:sz w:val="14"/>
          <w:szCs w:val="16"/>
        </w:rPr>
        <w:t>), organizza iniziative educational dedicate a scuole, università e famiglie e, attraverso MUMAC Academy, propone corsi rivolti ai professionisti del settore e ai coffee lovers. </w:t>
      </w:r>
    </w:p>
    <w:p w14:paraId="6E1E9BD5" w14:textId="77777777" w:rsidR="00037FAC" w:rsidRPr="00D32E28" w:rsidRDefault="00037FAC">
      <w:pPr>
        <w:jc w:val="both"/>
        <w:rPr>
          <w:rFonts w:cs="Arial"/>
          <w:sz w:val="18"/>
          <w:szCs w:val="18"/>
        </w:rPr>
      </w:pPr>
    </w:p>
    <w:p w14:paraId="274D2E5F" w14:textId="77777777" w:rsidR="00037FAC" w:rsidRDefault="00000000">
      <w:pPr>
        <w:jc w:val="both"/>
        <w:rPr>
          <w:rFonts w:eastAsia="Times New Roman" w:cs="Tahoma"/>
          <w:i/>
          <w:color w:val="000000"/>
          <w:sz w:val="18"/>
          <w:szCs w:val="18"/>
          <w:lang w:val="en-GB" w:eastAsia="en-GB"/>
        </w:rPr>
      </w:pPr>
      <w:hyperlink r:id="rId12">
        <w:r w:rsidR="00455FF8">
          <w:rPr>
            <w:rFonts w:eastAsia="Times New Roman" w:cs="Tahoma"/>
            <w:i/>
            <w:color w:val="0000FF"/>
            <w:sz w:val="18"/>
            <w:szCs w:val="18"/>
            <w:u w:val="single"/>
            <w:lang w:val="en-GB" w:eastAsia="en-GB"/>
          </w:rPr>
          <w:t>mumac.it</w:t>
        </w:r>
      </w:hyperlink>
      <w:r w:rsidR="00455FF8">
        <w:rPr>
          <w:rFonts w:eastAsia="Times New Roman" w:cs="Tahoma"/>
          <w:i/>
          <w:color w:val="000000"/>
          <w:sz w:val="18"/>
          <w:szCs w:val="18"/>
          <w:lang w:val="en-GB" w:eastAsia="en-GB"/>
        </w:rPr>
        <w:t xml:space="preserve"> </w:t>
      </w:r>
    </w:p>
    <w:p w14:paraId="56F8ACE1" w14:textId="77777777" w:rsidR="00037FAC" w:rsidRDefault="00000000">
      <w:pPr>
        <w:jc w:val="both"/>
        <w:rPr>
          <w:rFonts w:eastAsia="Times New Roman" w:cs="Tahoma"/>
          <w:i/>
          <w:color w:val="000000"/>
          <w:sz w:val="18"/>
          <w:szCs w:val="18"/>
          <w:lang w:val="en-GB" w:eastAsia="en-GB"/>
        </w:rPr>
      </w:pPr>
      <w:hyperlink r:id="rId13">
        <w:r w:rsidR="00455FF8">
          <w:rPr>
            <w:rFonts w:eastAsia="Times New Roman" w:cs="Tahoma"/>
            <w:i/>
            <w:color w:val="0000FF"/>
            <w:sz w:val="18"/>
            <w:szCs w:val="18"/>
            <w:u w:val="single"/>
            <w:lang w:val="en-GB" w:eastAsia="en-GB"/>
          </w:rPr>
          <w:t>FB @mumacespresso</w:t>
        </w:r>
      </w:hyperlink>
      <w:r w:rsidR="00455FF8">
        <w:rPr>
          <w:rFonts w:eastAsia="Times New Roman" w:cs="Tahoma"/>
          <w:i/>
          <w:color w:val="000000"/>
          <w:sz w:val="18"/>
          <w:szCs w:val="18"/>
          <w:lang w:val="en-GB" w:eastAsia="en-GB"/>
        </w:rPr>
        <w:t xml:space="preserve"> </w:t>
      </w:r>
    </w:p>
    <w:p w14:paraId="1D0D20B0" w14:textId="77777777" w:rsidR="00037FAC" w:rsidRDefault="00000000">
      <w:pPr>
        <w:jc w:val="both"/>
        <w:rPr>
          <w:rFonts w:eastAsia="Calibri" w:cs="Tahoma"/>
          <w:sz w:val="18"/>
          <w:szCs w:val="18"/>
          <w:lang w:val="en-GB"/>
        </w:rPr>
      </w:pPr>
      <w:hyperlink r:id="rId14">
        <w:r w:rsidR="00455FF8">
          <w:rPr>
            <w:rFonts w:eastAsia="Calibri" w:cs="Tahoma"/>
            <w:i/>
            <w:color w:val="0000FF"/>
            <w:sz w:val="18"/>
            <w:szCs w:val="18"/>
            <w:u w:val="single"/>
            <w:lang w:val="en-GB"/>
          </w:rPr>
          <w:t>Instagram @mumacmuseo</w:t>
        </w:r>
      </w:hyperlink>
    </w:p>
    <w:p w14:paraId="14D6A6CE" w14:textId="77777777" w:rsidR="00037FAC" w:rsidRDefault="00037FA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9C9FAD7" w14:textId="77777777" w:rsidR="00037FAC" w:rsidRDefault="00455FF8">
      <w:pPr>
        <w:jc w:val="both"/>
        <w:rPr>
          <w:rFonts w:ascii="Tahoma" w:eastAsia="Calibri" w:hAnsi="Tahoma" w:cs="Tahoma"/>
          <w:b/>
          <w:bCs/>
          <w:sz w:val="18"/>
          <w:szCs w:val="20"/>
        </w:rPr>
      </w:pPr>
      <w:r>
        <w:rPr>
          <w:rFonts w:ascii="Tahoma" w:eastAsia="Calibri" w:hAnsi="Tahoma" w:cs="Tahoma"/>
          <w:b/>
          <w:bCs/>
          <w:sz w:val="18"/>
          <w:szCs w:val="20"/>
        </w:rPr>
        <w:t>Contatti</w:t>
      </w:r>
    </w:p>
    <w:p w14:paraId="24A8C0F4" w14:textId="77777777" w:rsidR="00037FAC" w:rsidRDefault="00455FF8">
      <w:pPr>
        <w:rPr>
          <w:rFonts w:ascii="Tahoma" w:eastAsia="Calibri" w:hAnsi="Tahoma" w:cs="Tahoma"/>
          <w:sz w:val="16"/>
          <w:szCs w:val="18"/>
        </w:rPr>
      </w:pPr>
      <w:r>
        <w:rPr>
          <w:rFonts w:ascii="Tahoma" w:eastAsia="Calibri" w:hAnsi="Tahoma" w:cs="Tahoma"/>
          <w:sz w:val="16"/>
          <w:szCs w:val="18"/>
        </w:rPr>
        <w:t>Ufficio Stampa Cimbali Group – Omnicom PR Group</w:t>
      </w:r>
    </w:p>
    <w:p w14:paraId="78FF28FA" w14:textId="77777777" w:rsidR="00037FAC" w:rsidRDefault="00455FF8">
      <w:pPr>
        <w:rPr>
          <w:rFonts w:ascii="Tahoma" w:eastAsia="Calibri" w:hAnsi="Tahoma" w:cs="Tahoma"/>
          <w:sz w:val="16"/>
          <w:szCs w:val="18"/>
        </w:rPr>
      </w:pPr>
      <w:r>
        <w:rPr>
          <w:rFonts w:ascii="Tahoma" w:eastAsia="Calibri" w:hAnsi="Tahoma" w:cs="Tahoma"/>
          <w:sz w:val="16"/>
          <w:szCs w:val="18"/>
        </w:rPr>
        <w:t xml:space="preserve">Emanuela dell’Isola – </w:t>
      </w:r>
      <w:hyperlink r:id="rId15">
        <w:r>
          <w:rPr>
            <w:rFonts w:ascii="Tahoma" w:eastAsia="Calibri" w:hAnsi="Tahoma" w:cs="Tahoma"/>
            <w:sz w:val="16"/>
            <w:szCs w:val="18"/>
          </w:rPr>
          <w:t>emanuela.dellisola@omnicomprgroup.com</w:t>
        </w:r>
      </w:hyperlink>
    </w:p>
    <w:p w14:paraId="6FD404F0" w14:textId="77777777" w:rsidR="00037FAC" w:rsidRDefault="00455FF8">
      <w:pPr>
        <w:rPr>
          <w:rFonts w:ascii="Tahoma" w:eastAsia="Calibri" w:hAnsi="Tahoma" w:cs="Tahoma"/>
          <w:sz w:val="16"/>
          <w:szCs w:val="18"/>
        </w:rPr>
      </w:pPr>
      <w:r>
        <w:rPr>
          <w:rFonts w:ascii="Tahoma" w:eastAsia="Calibri" w:hAnsi="Tahoma" w:cs="Tahoma"/>
          <w:sz w:val="16"/>
          <w:szCs w:val="18"/>
        </w:rPr>
        <w:lastRenderedPageBreak/>
        <w:t xml:space="preserve">Valentina Rizzotti – </w:t>
      </w:r>
      <w:hyperlink r:id="rId16">
        <w:r>
          <w:rPr>
            <w:rFonts w:ascii="Tahoma" w:eastAsia="Calibri" w:hAnsi="Tahoma" w:cs="Tahoma"/>
            <w:sz w:val="16"/>
            <w:szCs w:val="18"/>
          </w:rPr>
          <w:t>valentina.rizzotti@omnicomprgroup.com</w:t>
        </w:r>
      </w:hyperlink>
    </w:p>
    <w:p w14:paraId="2C446D0B" w14:textId="0A4C73A3" w:rsidR="00037FAC" w:rsidRDefault="00455FF8">
      <w:pPr>
        <w:rPr>
          <w:rFonts w:ascii="Tahoma" w:eastAsia="Calibri" w:hAnsi="Tahoma" w:cs="Tahoma"/>
          <w:sz w:val="16"/>
          <w:szCs w:val="18"/>
        </w:rPr>
      </w:pPr>
      <w:r>
        <w:rPr>
          <w:rFonts w:ascii="Tahoma" w:eastAsia="Calibri" w:hAnsi="Tahoma" w:cs="Tahoma"/>
          <w:sz w:val="16"/>
          <w:szCs w:val="18"/>
        </w:rPr>
        <w:t xml:space="preserve">Flavia Perricone – </w:t>
      </w:r>
      <w:hyperlink r:id="rId17">
        <w:r>
          <w:rPr>
            <w:rFonts w:ascii="Tahoma" w:eastAsia="Calibri" w:hAnsi="Tahoma" w:cs="Tahoma"/>
            <w:sz w:val="16"/>
            <w:szCs w:val="18"/>
          </w:rPr>
          <w:t>flavia.perricone@omnicomprgroup.com</w:t>
        </w:r>
      </w:hyperlink>
      <w:r>
        <w:rPr>
          <w:rFonts w:ascii="Tahoma" w:eastAsia="Calibri" w:hAnsi="Tahoma" w:cs="Tahoma"/>
          <w:sz w:val="16"/>
          <w:szCs w:val="18"/>
        </w:rPr>
        <w:t xml:space="preserve"> </w:t>
      </w:r>
    </w:p>
    <w:sectPr w:rsidR="00037FAC" w:rsidSect="00DF33B0">
      <w:headerReference w:type="default" r:id="rId18"/>
      <w:pgSz w:w="11906" w:h="16838"/>
      <w:pgMar w:top="2015" w:right="991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6BC50" w14:textId="77777777" w:rsidR="00DF33B0" w:rsidRDefault="00DF33B0">
      <w:r>
        <w:separator/>
      </w:r>
    </w:p>
  </w:endnote>
  <w:endnote w:type="continuationSeparator" w:id="0">
    <w:p w14:paraId="5A88B4BA" w14:textId="77777777" w:rsidR="00DF33B0" w:rsidRDefault="00DF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41741" w14:textId="77777777" w:rsidR="00DF33B0" w:rsidRDefault="00DF33B0">
      <w:r>
        <w:separator/>
      </w:r>
    </w:p>
  </w:footnote>
  <w:footnote w:type="continuationSeparator" w:id="0">
    <w:p w14:paraId="3D2A452F" w14:textId="77777777" w:rsidR="00DF33B0" w:rsidRDefault="00DF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79554" w14:textId="1D18C837" w:rsidR="00037FAC" w:rsidRDefault="00455FF8" w:rsidP="00AA79ED">
    <w:pPr>
      <w:pStyle w:val="Intestazione"/>
      <w:jc w:val="center"/>
    </w:pPr>
    <w:r>
      <w:rPr>
        <w:noProof/>
      </w:rPr>
      <w:drawing>
        <wp:inline distT="0" distB="0" distL="0" distR="0" wp14:anchorId="4BC843C1" wp14:editId="0C17D7E0">
          <wp:extent cx="971238" cy="1127760"/>
          <wp:effectExtent l="0" t="0" r="0" b="2540"/>
          <wp:docPr id="296346345" name="Immagine4" descr="Immagine che contiene testo, Carattere, poster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Immagine che contiene testo, Carattere, poster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027" cy="113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86DF3"/>
    <w:multiLevelType w:val="multilevel"/>
    <w:tmpl w:val="A8180B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91384"/>
    <w:multiLevelType w:val="multilevel"/>
    <w:tmpl w:val="AA1EE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F26693"/>
    <w:multiLevelType w:val="multilevel"/>
    <w:tmpl w:val="CCE60A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D65D41"/>
    <w:multiLevelType w:val="multilevel"/>
    <w:tmpl w:val="BE4A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712301">
    <w:abstractNumId w:val="0"/>
  </w:num>
  <w:num w:numId="2" w16cid:durableId="1614091412">
    <w:abstractNumId w:val="2"/>
  </w:num>
  <w:num w:numId="3" w16cid:durableId="273632066">
    <w:abstractNumId w:val="1"/>
  </w:num>
  <w:num w:numId="4" w16cid:durableId="136290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37FAC"/>
    <w:rsid w:val="00085F31"/>
    <w:rsid w:val="000D112F"/>
    <w:rsid w:val="001A0BD7"/>
    <w:rsid w:val="00210E9E"/>
    <w:rsid w:val="002313F3"/>
    <w:rsid w:val="002D75FF"/>
    <w:rsid w:val="00455FF8"/>
    <w:rsid w:val="005F7426"/>
    <w:rsid w:val="00703EC3"/>
    <w:rsid w:val="00747846"/>
    <w:rsid w:val="007A73A3"/>
    <w:rsid w:val="008D0AC2"/>
    <w:rsid w:val="008E7CC9"/>
    <w:rsid w:val="009770B9"/>
    <w:rsid w:val="009D5786"/>
    <w:rsid w:val="00A32140"/>
    <w:rsid w:val="00AA79ED"/>
    <w:rsid w:val="00BE2FDC"/>
    <w:rsid w:val="00C26BAF"/>
    <w:rsid w:val="00D32E28"/>
    <w:rsid w:val="00DF33B0"/>
    <w:rsid w:val="00E81200"/>
    <w:rsid w:val="00EA3CDD"/>
    <w:rsid w:val="00EC0E8F"/>
    <w:rsid w:val="00EC5AF5"/>
    <w:rsid w:val="00F06F26"/>
    <w:rsid w:val="00F6079F"/>
    <w:rsid w:val="00F704C9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2177A"/>
  <w15:docId w15:val="{1B1DC455-6F1F-4129-BC9A-DB4D0141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701"/>
    <w:rPr>
      <w:rFonts w:ascii="Aptos" w:hAnsi="Aptos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B3701"/>
    <w:rPr>
      <w:rFonts w:ascii="Aptos" w:hAnsi="Aptos" w:cs="Calibri"/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B3701"/>
    <w:rPr>
      <w:rFonts w:ascii="Aptos" w:hAnsi="Aptos" w:cs="Calibr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1C4D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C4D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4DDF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B37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B370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B7ADF"/>
    <w:pPr>
      <w:ind w:left="720"/>
    </w:pPr>
    <w:rPr>
      <w:rFonts w:ascii="Calibri" w:hAnsi="Calibri"/>
    </w:rPr>
  </w:style>
  <w:style w:type="paragraph" w:customStyle="1" w:styleId="Tabellanormale1">
    <w:name w:val="Tabella normale1"/>
    <w:qFormat/>
    <w:pPr>
      <w:spacing w:after="160" w:line="259" w:lineRule="auto"/>
    </w:pPr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F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AA79E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F7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mailto:flavia.perricone@omnicompr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lentina.rizzotti@omnicompr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umac.it/eventi/mondi-a-milano" TargetMode="External"/><Relationship Id="rId5" Type="http://schemas.openxmlformats.org/officeDocument/2006/relationships/styles" Target="styles.xml"/><Relationship Id="rId15" Type="http://schemas.openxmlformats.org/officeDocument/2006/relationships/hyperlink" Target="mailto:emanuela.dellisola@omnicomprgroup.com" TargetMode="External"/><Relationship Id="rId10" Type="http://schemas.openxmlformats.org/officeDocument/2006/relationships/hyperlink" Target="https://www.mumac.it/prenotazion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36314B7062741B39EA56045EDE8D2" ma:contentTypeVersion="15" ma:contentTypeDescription="Creare un nuovo documento." ma:contentTypeScope="" ma:versionID="5ecba63e5985ad856074189810ce2b7d">
  <xsd:schema xmlns:xsd="http://www.w3.org/2001/XMLSchema" xmlns:xs="http://www.w3.org/2001/XMLSchema" xmlns:p="http://schemas.microsoft.com/office/2006/metadata/properties" xmlns:ns2="df1c4f03-b370-48b4-a5d3-073b2aa3f267" xmlns:ns3="02d12187-754c-41a9-9e93-c3e1cfacc155" xmlns:ns4="ed809e44-ae28-4f10-8f11-f4bf9387adba" targetNamespace="http://schemas.microsoft.com/office/2006/metadata/properties" ma:root="true" ma:fieldsID="a88ac966b97247b31aa1e5992d8d358f" ns2:_="" ns3:_="" ns4:_="">
    <xsd:import namespace="df1c4f03-b370-48b4-a5d3-073b2aa3f267"/>
    <xsd:import namespace="02d12187-754c-41a9-9e93-c3e1cfacc155"/>
    <xsd:import namespace="ed809e44-ae28-4f10-8f11-f4bf9387a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c4f03-b370-48b4-a5d3-073b2aa3f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1b2af5-a554-4e31-b8ec-c9db95dab07e}" ma:internalName="TaxCatchAll" ma:showField="CatchAllData" ma:web="ed809e44-ae28-4f10-8f11-f4bf9387a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09e44-ae28-4f10-8f11-f4bf9387a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c4f03-b370-48b4-a5d3-073b2aa3f267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Props1.xml><?xml version="1.0" encoding="utf-8"?>
<ds:datastoreItem xmlns:ds="http://schemas.openxmlformats.org/officeDocument/2006/customXml" ds:itemID="{C7A6ADFC-7843-4C37-9976-01EF25911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BC3CD-E292-4E84-A6B1-D2E7CB2D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c4f03-b370-48b4-a5d3-073b2aa3f267"/>
    <ds:schemaRef ds:uri="02d12187-754c-41a9-9e93-c3e1cfacc155"/>
    <ds:schemaRef ds:uri="ed809e44-ae28-4f10-8f11-f4bf9387a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E8648-B0B8-47FF-9F03-4A6C9EA9F383}">
  <ds:schemaRefs>
    <ds:schemaRef ds:uri="http://schemas.microsoft.com/office/2006/metadata/properties"/>
    <ds:schemaRef ds:uri="http://schemas.microsoft.com/office/infopath/2007/PartnerControls"/>
    <ds:schemaRef ds:uri="df1c4f03-b370-48b4-a5d3-073b2aa3f267"/>
    <ds:schemaRef ds:uri="02d12187-754c-41a9-9e93-c3e1cfacc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Dellisola (Omnicom PR Group)</dc:creator>
  <dc:description/>
  <cp:lastModifiedBy>Barbara Foglia</cp:lastModifiedBy>
  <cp:revision>3</cp:revision>
  <dcterms:created xsi:type="dcterms:W3CDTF">2024-04-02T13:05:00Z</dcterms:created>
  <dcterms:modified xsi:type="dcterms:W3CDTF">2024-04-02T13:09:00Z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0x010100F9336314B7062741B39EA56045EDE8D2</vt:lpwstr>
  </property>
</Properties>
</file>